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C5A549" w14:textId="262863E2" w:rsidR="00CD7F7B" w:rsidRDefault="00CD7F7B" w:rsidP="00341DF1">
      <w:pPr>
        <w:rPr>
          <w:lang w:val="en-US"/>
        </w:rPr>
      </w:pPr>
      <w:r>
        <w:rPr>
          <w:lang w:val="en-US"/>
        </w:rPr>
        <w:t xml:space="preserve">Assignment 2 Step </w:t>
      </w:r>
      <w:r w:rsidR="00CE3799">
        <w:rPr>
          <w:lang w:val="en-US"/>
        </w:rPr>
        <w:t>5</w:t>
      </w:r>
    </w:p>
    <w:p w14:paraId="768CA379" w14:textId="77777777" w:rsidR="00206E9D" w:rsidRDefault="00206E9D" w:rsidP="00341DF1">
      <w:pPr>
        <w:rPr>
          <w:lang w:val="en-US"/>
        </w:rPr>
      </w:pPr>
    </w:p>
    <w:p w14:paraId="1E5ACA65" w14:textId="0C685903" w:rsidR="00206E9D" w:rsidRDefault="00206E9D" w:rsidP="00341DF1">
      <w:pPr>
        <w:rPr>
          <w:b/>
          <w:bCs/>
          <w:lang w:val="en-US"/>
        </w:rPr>
      </w:pPr>
      <w:r w:rsidRPr="00206E9D">
        <w:rPr>
          <w:b/>
          <w:bCs/>
          <w:lang w:val="en-US"/>
        </w:rPr>
        <w:t>Background</w:t>
      </w:r>
    </w:p>
    <w:p w14:paraId="34E48475" w14:textId="2ACEC594" w:rsidR="00206E9D" w:rsidRDefault="00206E9D" w:rsidP="00341DF1">
      <w:pPr>
        <w:rPr>
          <w:lang w:val="en-US"/>
        </w:rPr>
      </w:pPr>
      <w:r>
        <w:rPr>
          <w:lang w:val="en-US"/>
        </w:rPr>
        <w:t xml:space="preserve">Jumbo Interactive have had a four-year transition from a negative return into a positive return. There have been many advancements in technology, doubling of sales growth and profits, new customers, new contracts and not to mention an acquisition to strengthen their economic position. These business and economic drivers have paved way to a business reality that Jumbo Interactive Ltd have worked very hard in achieving. They have </w:t>
      </w:r>
      <w:r w:rsidR="00372E36">
        <w:rPr>
          <w:lang w:val="en-US"/>
        </w:rPr>
        <w:t>strengthened</w:t>
      </w:r>
      <w:r>
        <w:rPr>
          <w:lang w:val="en-US"/>
        </w:rPr>
        <w:t xml:space="preserve"> their future with some positive contracts and client relationships and have set target which I think they will hit. </w:t>
      </w:r>
    </w:p>
    <w:p w14:paraId="053C0D55" w14:textId="61E01BEB" w:rsidR="00206E9D" w:rsidRDefault="00206E9D" w:rsidP="00341DF1">
      <w:pPr>
        <w:rPr>
          <w:b/>
          <w:bCs/>
          <w:lang w:val="en-US"/>
        </w:rPr>
      </w:pPr>
      <w:r w:rsidRPr="00206E9D">
        <w:rPr>
          <w:b/>
          <w:bCs/>
          <w:lang w:val="en-US"/>
        </w:rPr>
        <w:t>Financial Highlights</w:t>
      </w:r>
    </w:p>
    <w:p w14:paraId="6D9BF048" w14:textId="751EA006" w:rsidR="00206E9D" w:rsidRDefault="00372E36" w:rsidP="00341DF1">
      <w:pPr>
        <w:rPr>
          <w:lang w:val="en-US"/>
        </w:rPr>
      </w:pPr>
      <w:r>
        <w:rPr>
          <w:lang w:val="en-US"/>
        </w:rPr>
        <w:t>I think the list might be too long to list Jumbo Interactive financial highlights however here are some of them:</w:t>
      </w:r>
    </w:p>
    <w:p w14:paraId="32EDFD18" w14:textId="54A6BBE2" w:rsidR="00372E36" w:rsidRDefault="00372E36" w:rsidP="00372E36">
      <w:pPr>
        <w:pStyle w:val="ListParagraph"/>
        <w:numPr>
          <w:ilvl w:val="0"/>
          <w:numId w:val="3"/>
        </w:numPr>
        <w:rPr>
          <w:lang w:val="en-US"/>
        </w:rPr>
      </w:pPr>
      <w:r>
        <w:rPr>
          <w:lang w:val="en-US"/>
        </w:rPr>
        <w:t>Signing a ten-year deal with Tabcorp</w:t>
      </w:r>
    </w:p>
    <w:p w14:paraId="418C0D40" w14:textId="4B71EF7E" w:rsidR="00372E36" w:rsidRDefault="00372E36" w:rsidP="00372E36">
      <w:pPr>
        <w:pStyle w:val="ListParagraph"/>
        <w:numPr>
          <w:ilvl w:val="0"/>
          <w:numId w:val="3"/>
        </w:numPr>
        <w:rPr>
          <w:lang w:val="en-US"/>
        </w:rPr>
      </w:pPr>
      <w:r>
        <w:rPr>
          <w:lang w:val="en-US"/>
        </w:rPr>
        <w:t>The acquisition of Gatherwell in 2019</w:t>
      </w:r>
    </w:p>
    <w:p w14:paraId="6CFD8565" w14:textId="0E043A7E" w:rsidR="00372E36" w:rsidRDefault="00372E36" w:rsidP="00372E36">
      <w:pPr>
        <w:pStyle w:val="ListParagraph"/>
        <w:numPr>
          <w:ilvl w:val="0"/>
          <w:numId w:val="3"/>
        </w:numPr>
        <w:rPr>
          <w:lang w:val="en-US"/>
        </w:rPr>
      </w:pPr>
      <w:r>
        <w:rPr>
          <w:lang w:val="en-US"/>
        </w:rPr>
        <w:t>The launch of the SaaS software platform</w:t>
      </w:r>
    </w:p>
    <w:p w14:paraId="6DDE8E41" w14:textId="65A2EED8" w:rsidR="00372E36" w:rsidRDefault="00372E36" w:rsidP="00372E36">
      <w:pPr>
        <w:pStyle w:val="ListParagraph"/>
        <w:numPr>
          <w:ilvl w:val="0"/>
          <w:numId w:val="3"/>
        </w:numPr>
        <w:rPr>
          <w:lang w:val="en-US"/>
        </w:rPr>
      </w:pPr>
      <w:r>
        <w:rPr>
          <w:lang w:val="en-US"/>
        </w:rPr>
        <w:t>Customer base increasing by 106%</w:t>
      </w:r>
    </w:p>
    <w:p w14:paraId="36B1CC21" w14:textId="734A7FE0" w:rsidR="00372E36" w:rsidRDefault="00372E36" w:rsidP="00372E36">
      <w:pPr>
        <w:pStyle w:val="ListParagraph"/>
        <w:numPr>
          <w:ilvl w:val="0"/>
          <w:numId w:val="3"/>
        </w:numPr>
        <w:rPr>
          <w:lang w:val="en-US"/>
        </w:rPr>
      </w:pPr>
      <w:r>
        <w:rPr>
          <w:lang w:val="en-US"/>
        </w:rPr>
        <w:t>Revenue of $72M for 2020, a 118% increase from 2017</w:t>
      </w:r>
    </w:p>
    <w:p w14:paraId="0C18A046" w14:textId="210F9C79" w:rsidR="00372E36" w:rsidRDefault="00372E36" w:rsidP="00372E36">
      <w:pPr>
        <w:pStyle w:val="ListParagraph"/>
        <w:numPr>
          <w:ilvl w:val="0"/>
          <w:numId w:val="3"/>
        </w:numPr>
        <w:rPr>
          <w:lang w:val="en-US"/>
        </w:rPr>
      </w:pPr>
      <w:r>
        <w:rPr>
          <w:lang w:val="en-US"/>
        </w:rPr>
        <w:t>Income growth of 328%</w:t>
      </w:r>
    </w:p>
    <w:p w14:paraId="6EF28600" w14:textId="712F7662" w:rsidR="00372E36" w:rsidRDefault="00372E36" w:rsidP="00372E36">
      <w:pPr>
        <w:pStyle w:val="ListParagraph"/>
        <w:numPr>
          <w:ilvl w:val="0"/>
          <w:numId w:val="3"/>
        </w:numPr>
        <w:rPr>
          <w:lang w:val="en-US"/>
        </w:rPr>
      </w:pPr>
      <w:r>
        <w:rPr>
          <w:lang w:val="en-US"/>
        </w:rPr>
        <w:t>761000 active customers</w:t>
      </w:r>
    </w:p>
    <w:p w14:paraId="44DD8B7C" w14:textId="08995EF0" w:rsidR="00372E36" w:rsidRDefault="00372E36" w:rsidP="00372E36">
      <w:pPr>
        <w:pStyle w:val="ListParagraph"/>
        <w:numPr>
          <w:ilvl w:val="0"/>
          <w:numId w:val="3"/>
        </w:numPr>
        <w:rPr>
          <w:lang w:val="en-US"/>
        </w:rPr>
      </w:pPr>
      <w:r>
        <w:rPr>
          <w:lang w:val="en-US"/>
        </w:rPr>
        <w:t>Signing of major charity lottery stakeholders</w:t>
      </w:r>
    </w:p>
    <w:p w14:paraId="7EDBD8C1" w14:textId="0F960433" w:rsidR="00372E36" w:rsidRPr="00372E36" w:rsidRDefault="00372E36" w:rsidP="00372E36">
      <w:pPr>
        <w:pStyle w:val="ListParagraph"/>
        <w:numPr>
          <w:ilvl w:val="0"/>
          <w:numId w:val="3"/>
        </w:numPr>
        <w:rPr>
          <w:lang w:val="en-US"/>
        </w:rPr>
      </w:pPr>
      <w:r>
        <w:rPr>
          <w:lang w:val="en-US"/>
        </w:rPr>
        <w:t>One Billion in tickets sales as their target by 2022</w:t>
      </w:r>
    </w:p>
    <w:p w14:paraId="2B3CB358" w14:textId="092BC45D" w:rsidR="00206E9D" w:rsidRDefault="00206E9D" w:rsidP="00341DF1">
      <w:pPr>
        <w:rPr>
          <w:b/>
          <w:bCs/>
          <w:lang w:val="en-US"/>
        </w:rPr>
      </w:pPr>
      <w:r w:rsidRPr="00372E36">
        <w:rPr>
          <w:b/>
          <w:bCs/>
          <w:lang w:val="en-US"/>
        </w:rPr>
        <w:t>Key Aspects of Forecasts</w:t>
      </w:r>
    </w:p>
    <w:p w14:paraId="6F18E139" w14:textId="2F8B2EC9" w:rsidR="00372E36" w:rsidRPr="00372E36" w:rsidRDefault="00372E36" w:rsidP="00341DF1">
      <w:pPr>
        <w:rPr>
          <w:lang w:val="en-US"/>
        </w:rPr>
      </w:pPr>
      <w:r>
        <w:rPr>
          <w:lang w:val="en-US"/>
        </w:rPr>
        <w:t xml:space="preserve">As you can see above Jumbo Interactive Ltd has some very successful financial highlights which made it quite hard to predict what the next 5 years would look like for them. I don’t think such high growth can be seen year on year however having a target sales growth will be one determination for them to reach their goal. </w:t>
      </w:r>
      <w:r w:rsidR="00B4455B">
        <w:rPr>
          <w:lang w:val="en-US"/>
        </w:rPr>
        <w:t xml:space="preserve">I know the ten-year deal with Tabcorp will give Jumbo Interactive Ltd steady growth into the next five year. The other trigger for my steady growth forecast over the next five years was the slow down of sales growth between 2018 and 2020. The sales growth went from 22% to 64% and then back to 9%. This tells me the high growth period from the financial success they have been having is starting to settle down. </w:t>
      </w:r>
      <w:r w:rsidR="00360B07">
        <w:rPr>
          <w:lang w:val="en-US"/>
        </w:rPr>
        <w:t xml:space="preserve">I included a slight increase in sales over the next 5 years. In the last three years </w:t>
      </w:r>
      <w:r w:rsidR="00535A6E">
        <w:rPr>
          <w:lang w:val="en-US"/>
        </w:rPr>
        <w:t xml:space="preserve">the profit margins have been pretty consistent in the 20 and 30 per cents. I have kept the profit margins pretty similar to the last three years. I think this is achievable with their current customer base. </w:t>
      </w:r>
      <w:r w:rsidR="002E2DD3">
        <w:rPr>
          <w:lang w:val="en-US"/>
        </w:rPr>
        <w:t xml:space="preserve">Asset turnover was the tricky one for me. Having the higher sales throughout the last few years help offset the negative net operating assets bringing the asset turnover into a positive state in 2020. The purchase of Gatherwell gave Jumbo Interactive Ltd a boost in operating assets through intangible assets and based on the facts that prior to the acquisition the intangible asset amounts stayed pretty consistent, I am going to assume that the future intangible assets which stay pretty consistent. Unless they decide to invest again in another company. This in turn lead to a consistent asset turnover in line with the slight increase in growth in sales. </w:t>
      </w:r>
    </w:p>
    <w:p w14:paraId="029A22F3" w14:textId="4AB8147A" w:rsidR="00206E9D" w:rsidRPr="003E3CC3" w:rsidRDefault="00206E9D" w:rsidP="00341DF1">
      <w:pPr>
        <w:rPr>
          <w:b/>
          <w:bCs/>
          <w:lang w:val="en-US"/>
        </w:rPr>
      </w:pPr>
      <w:r w:rsidRPr="003E3CC3">
        <w:rPr>
          <w:b/>
          <w:bCs/>
          <w:lang w:val="en-US"/>
        </w:rPr>
        <w:t xml:space="preserve">Valuation </w:t>
      </w:r>
    </w:p>
    <w:p w14:paraId="286D252D" w14:textId="54AED317" w:rsidR="00206E9D" w:rsidRDefault="001C2908" w:rsidP="00341DF1">
      <w:pPr>
        <w:rPr>
          <w:lang w:val="en-US"/>
        </w:rPr>
      </w:pPr>
      <w:r>
        <w:rPr>
          <w:lang w:val="en-US"/>
        </w:rPr>
        <w:t xml:space="preserve">My valuation is a little confusing to me. What I didn’t do in my ratios for economic profit and RNOA is compare the two different years. I compared the figures from the same year. The valuations spreadsheet compares the figures but over two different time periods. I much prefer the economic profit results from comparing the figures from the two different years. I used a higher WACC due to the risk of being an online company </w:t>
      </w:r>
      <w:r w:rsidR="003542F3">
        <w:rPr>
          <w:lang w:val="en-US"/>
        </w:rPr>
        <w:t xml:space="preserve">and having the bulk of their operating assets being intangible assets. Even with the increased WACC the economic profit was still positive. </w:t>
      </w:r>
      <w:r w:rsidR="00B9258D">
        <w:rPr>
          <w:lang w:val="en-US"/>
        </w:rPr>
        <w:t xml:space="preserve">The RNOA and economic profit is staying pretty consistent over the five years which I am pretty happy to forecast. Maybe I am playing it too safe with the slow and steady approach and maybe it will be completely backwards. I am very happy with my enterprise valuation and I think it is very achievable for Jumbo Interactive Ltd. With the ongoing technology innovations and customer base (with no surprises) Jumbo Interactive Ltd will continue to deliver a profitable business reality. </w:t>
      </w:r>
    </w:p>
    <w:p w14:paraId="41618630" w14:textId="50788A9A" w:rsidR="00206E9D" w:rsidRDefault="00206E9D" w:rsidP="00341DF1">
      <w:pPr>
        <w:rPr>
          <w:b/>
          <w:bCs/>
          <w:lang w:val="en-US"/>
        </w:rPr>
      </w:pPr>
      <w:r w:rsidRPr="003E3CC3">
        <w:rPr>
          <w:b/>
          <w:bCs/>
          <w:lang w:val="en-US"/>
        </w:rPr>
        <w:t xml:space="preserve">Recommendation </w:t>
      </w:r>
    </w:p>
    <w:p w14:paraId="3B6A1362" w14:textId="73F7B706" w:rsidR="003E3CC3" w:rsidRPr="003E3CC3" w:rsidRDefault="003E3CC3" w:rsidP="00341DF1">
      <w:pPr>
        <w:rPr>
          <w:lang w:val="en-US"/>
        </w:rPr>
      </w:pPr>
      <w:r>
        <w:rPr>
          <w:lang w:val="en-US"/>
        </w:rPr>
        <w:t xml:space="preserve">When I first read through the annual reports, I literally thought what an amazing company this was. Everything was so positive and the growth figures were enormous. </w:t>
      </w:r>
      <w:r w:rsidR="001C2908">
        <w:rPr>
          <w:lang w:val="en-US"/>
        </w:rPr>
        <w:t xml:space="preserve">The share price has grown from $1.00 to $12.00 and the technology innovations were soaring through the roof. Then with the knowledge that I learnt throughout the term and by breaking things into bits I discovered that Jumbo Interactive Ltd didn’t seem initially that there was such positive growth. To me it seems that it took one massive year (2019) to turn everything around and heading into the right direction. If you would have asked me at that point in the term, I would have said it wasn’t such a strong company. However now looking at the results as a whole and understanding more of the business and economic drivers I think there is much more potential that Jumbo Interactive Ltd can reach. I think their earning and growth capacity will be much stronger in the future. In summary I went from </w:t>
      </w:r>
      <w:r w:rsidR="00AB5E5D">
        <w:rPr>
          <w:lang w:val="en-US"/>
        </w:rPr>
        <w:t>yes,</w:t>
      </w:r>
      <w:r w:rsidR="001C2908">
        <w:rPr>
          <w:lang w:val="en-US"/>
        </w:rPr>
        <w:t xml:space="preserve"> I would invest to no I wouldn’t invest back to </w:t>
      </w:r>
      <w:r w:rsidR="00AB5E5D">
        <w:rPr>
          <w:lang w:val="en-US"/>
        </w:rPr>
        <w:t>yes,</w:t>
      </w:r>
      <w:r w:rsidR="001C2908">
        <w:rPr>
          <w:lang w:val="en-US"/>
        </w:rPr>
        <w:t xml:space="preserve"> I would invest. But as we say nothing in certain and the future is unknown. </w:t>
      </w:r>
    </w:p>
    <w:sectPr w:rsidR="003E3CC3" w:rsidRPr="003E3CC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50E4B"/>
    <w:multiLevelType w:val="hybridMultilevel"/>
    <w:tmpl w:val="1D2EBF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395A7959"/>
    <w:multiLevelType w:val="hybridMultilevel"/>
    <w:tmpl w:val="33522E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6F125072"/>
    <w:multiLevelType w:val="hybridMultilevel"/>
    <w:tmpl w:val="F3C8E7C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1DF1"/>
    <w:rsid w:val="000F46AD"/>
    <w:rsid w:val="00143661"/>
    <w:rsid w:val="001C2908"/>
    <w:rsid w:val="00206E9D"/>
    <w:rsid w:val="002362E3"/>
    <w:rsid w:val="002E2DD3"/>
    <w:rsid w:val="002E6225"/>
    <w:rsid w:val="00341DF1"/>
    <w:rsid w:val="003542F3"/>
    <w:rsid w:val="00360B07"/>
    <w:rsid w:val="00372E36"/>
    <w:rsid w:val="003823FA"/>
    <w:rsid w:val="003E3CC3"/>
    <w:rsid w:val="004909B0"/>
    <w:rsid w:val="00500E1F"/>
    <w:rsid w:val="00535A6E"/>
    <w:rsid w:val="005C26E0"/>
    <w:rsid w:val="006007A7"/>
    <w:rsid w:val="006217E6"/>
    <w:rsid w:val="006957C3"/>
    <w:rsid w:val="00786E5E"/>
    <w:rsid w:val="008A51F7"/>
    <w:rsid w:val="00AB5E5D"/>
    <w:rsid w:val="00B4455B"/>
    <w:rsid w:val="00B5175C"/>
    <w:rsid w:val="00B9258D"/>
    <w:rsid w:val="00C8712A"/>
    <w:rsid w:val="00CD7F7B"/>
    <w:rsid w:val="00CE3799"/>
    <w:rsid w:val="00D80AFA"/>
    <w:rsid w:val="00DC1A70"/>
    <w:rsid w:val="00DF350F"/>
    <w:rsid w:val="00E00ACF"/>
    <w:rsid w:val="00E35813"/>
    <w:rsid w:val="00EB570A"/>
    <w:rsid w:val="00F00F2B"/>
    <w:rsid w:val="00FE48E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0AEFF3"/>
  <w15:chartTrackingRefBased/>
  <w15:docId w15:val="{02A2B812-02A4-4813-9749-4E5282080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1DF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41DF1"/>
    <w:pPr>
      <w:ind w:left="720"/>
      <w:contextualSpacing/>
    </w:pPr>
  </w:style>
  <w:style w:type="character" w:styleId="Hyperlink">
    <w:name w:val="Hyperlink"/>
    <w:basedOn w:val="DefaultParagraphFont"/>
    <w:uiPriority w:val="99"/>
    <w:semiHidden/>
    <w:unhideWhenUsed/>
    <w:rsid w:val="00E00ACF"/>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4299</TotalTime>
  <Pages>1</Pages>
  <Words>741</Words>
  <Characters>4227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Scherer</dc:creator>
  <cp:keywords/>
  <dc:description/>
  <cp:lastModifiedBy>Joel Scherer</cp:lastModifiedBy>
  <cp:revision>9</cp:revision>
  <dcterms:created xsi:type="dcterms:W3CDTF">2021-05-28T09:13:00Z</dcterms:created>
  <dcterms:modified xsi:type="dcterms:W3CDTF">2021-05-28T10:08:00Z</dcterms:modified>
</cp:coreProperties>
</file>